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5EAF" w14:textId="77777777" w:rsidR="00706ABD" w:rsidRDefault="00706ABD" w:rsidP="0004498A"/>
    <w:p w14:paraId="225B3F2F" w14:textId="596092F7" w:rsidR="00706ABD" w:rsidRPr="003F2FBC" w:rsidRDefault="009C09C0" w:rsidP="00245F5C">
      <w:pPr>
        <w:pStyle w:val="Heading1NoNumber"/>
        <w:jc w:val="center"/>
      </w:pPr>
      <w:r>
        <w:t xml:space="preserve">Safety </w:t>
      </w:r>
      <w:r w:rsidR="00356818">
        <w:t xml:space="preserve">Recognition </w:t>
      </w:r>
      <w:r w:rsidR="00982D94">
        <w:t>–</w:t>
      </w:r>
      <w:r w:rsidR="00245F5C">
        <w:t xml:space="preserve"> </w:t>
      </w:r>
      <w:r w:rsidR="00982D94">
        <w:t>Special Mention</w:t>
      </w:r>
      <w:r w:rsidR="00901B93">
        <w:t xml:space="preserve"> Form</w:t>
      </w:r>
    </w:p>
    <w:p w14:paraId="2193BF39" w14:textId="77777777" w:rsidR="00706ABD" w:rsidRDefault="00706ABD" w:rsidP="00706ABD">
      <w:pPr>
        <w:ind w:left="142"/>
      </w:pPr>
    </w:p>
    <w:p w14:paraId="7D48F52C" w14:textId="77777777" w:rsidR="00935199" w:rsidRDefault="00245F5C" w:rsidP="00706ABD">
      <w:pPr>
        <w:rPr>
          <w:sz w:val="24"/>
          <w:szCs w:val="24"/>
        </w:rPr>
      </w:pPr>
      <w:r>
        <w:rPr>
          <w:sz w:val="24"/>
          <w:szCs w:val="24"/>
        </w:rPr>
        <w:t xml:space="preserve">Use this form </w:t>
      </w:r>
      <w:r w:rsidR="00F453F3">
        <w:rPr>
          <w:sz w:val="24"/>
          <w:szCs w:val="24"/>
        </w:rPr>
        <w:t>if there is a</w:t>
      </w:r>
      <w:r w:rsidR="004A6601">
        <w:rPr>
          <w:sz w:val="24"/>
          <w:szCs w:val="24"/>
        </w:rPr>
        <w:t xml:space="preserve"> staff individual or team who</w:t>
      </w:r>
      <w:r w:rsidR="00F3440F">
        <w:rPr>
          <w:sz w:val="24"/>
          <w:szCs w:val="24"/>
        </w:rPr>
        <w:t xml:space="preserve"> </w:t>
      </w:r>
      <w:r w:rsidR="001B1513">
        <w:rPr>
          <w:sz w:val="24"/>
          <w:szCs w:val="24"/>
        </w:rPr>
        <w:t xml:space="preserve">you wish to recognise </w:t>
      </w:r>
      <w:r w:rsidR="00BC036D">
        <w:rPr>
          <w:sz w:val="24"/>
          <w:szCs w:val="24"/>
        </w:rPr>
        <w:t>for demonstrating proactive safety behaviour</w:t>
      </w:r>
      <w:r w:rsidR="00D0794C">
        <w:rPr>
          <w:sz w:val="24"/>
          <w:szCs w:val="24"/>
        </w:rPr>
        <w:t>s</w:t>
      </w:r>
      <w:r w:rsidR="00D74DE6">
        <w:rPr>
          <w:sz w:val="24"/>
          <w:szCs w:val="24"/>
        </w:rPr>
        <w:t>, and</w:t>
      </w:r>
      <w:r w:rsidR="000E2946">
        <w:rPr>
          <w:sz w:val="24"/>
          <w:szCs w:val="24"/>
        </w:rPr>
        <w:t xml:space="preserve"> to</w:t>
      </w:r>
      <w:r w:rsidR="00D74DE6">
        <w:rPr>
          <w:sz w:val="24"/>
          <w:szCs w:val="24"/>
        </w:rPr>
        <w:t xml:space="preserve"> </w:t>
      </w:r>
      <w:r w:rsidR="00F47642">
        <w:rPr>
          <w:sz w:val="24"/>
          <w:szCs w:val="24"/>
        </w:rPr>
        <w:t xml:space="preserve">be specially mentioned in </w:t>
      </w:r>
      <w:r w:rsidR="001F7987">
        <w:rPr>
          <w:sz w:val="24"/>
          <w:szCs w:val="24"/>
        </w:rPr>
        <w:t xml:space="preserve">the monthly </w:t>
      </w:r>
      <w:r w:rsidR="00CE325D">
        <w:rPr>
          <w:sz w:val="24"/>
          <w:szCs w:val="24"/>
        </w:rPr>
        <w:t>Safety Newsletter</w:t>
      </w:r>
      <w:r w:rsidR="00421AEA">
        <w:rPr>
          <w:sz w:val="24"/>
          <w:szCs w:val="24"/>
        </w:rPr>
        <w:t xml:space="preserve"> or in special events such as Safety &amp; Wellbeing Month.</w:t>
      </w:r>
    </w:p>
    <w:p w14:paraId="4C7F8CAD" w14:textId="69541A09" w:rsidR="00707CFF" w:rsidRDefault="006A1A43" w:rsidP="00706ABD">
      <w:pPr>
        <w:rPr>
          <w:sz w:val="24"/>
          <w:szCs w:val="24"/>
        </w:rPr>
      </w:pPr>
      <w:r>
        <w:rPr>
          <w:sz w:val="24"/>
          <w:szCs w:val="24"/>
        </w:rPr>
        <w:t>Ensure that you s</w:t>
      </w:r>
      <w:r w:rsidR="00314363">
        <w:rPr>
          <w:sz w:val="24"/>
          <w:szCs w:val="24"/>
        </w:rPr>
        <w:t xml:space="preserve">eek </w:t>
      </w:r>
      <w:r w:rsidR="002372E6">
        <w:rPr>
          <w:sz w:val="24"/>
          <w:szCs w:val="24"/>
        </w:rPr>
        <w:t>permission</w:t>
      </w:r>
      <w:r w:rsidR="00E40186">
        <w:rPr>
          <w:sz w:val="24"/>
          <w:szCs w:val="24"/>
        </w:rPr>
        <w:t xml:space="preserve"> </w:t>
      </w:r>
      <w:r w:rsidR="002372E6">
        <w:rPr>
          <w:sz w:val="24"/>
          <w:szCs w:val="24"/>
        </w:rPr>
        <w:t xml:space="preserve">from </w:t>
      </w:r>
      <w:r w:rsidR="008A4E9B">
        <w:rPr>
          <w:sz w:val="24"/>
          <w:szCs w:val="24"/>
        </w:rPr>
        <w:t xml:space="preserve">the </w:t>
      </w:r>
      <w:r w:rsidR="005E2F4F">
        <w:rPr>
          <w:sz w:val="24"/>
          <w:szCs w:val="24"/>
        </w:rPr>
        <w:t xml:space="preserve">individual or team </w:t>
      </w:r>
      <w:r w:rsidR="00FD08F3">
        <w:rPr>
          <w:sz w:val="24"/>
          <w:szCs w:val="24"/>
        </w:rPr>
        <w:t xml:space="preserve">and that </w:t>
      </w:r>
      <w:r w:rsidR="00D03746">
        <w:rPr>
          <w:sz w:val="24"/>
          <w:szCs w:val="24"/>
        </w:rPr>
        <w:t xml:space="preserve">their manager </w:t>
      </w:r>
      <w:r w:rsidR="00B66F8A">
        <w:rPr>
          <w:sz w:val="24"/>
          <w:szCs w:val="24"/>
        </w:rPr>
        <w:t xml:space="preserve">is aware </w:t>
      </w:r>
      <w:r w:rsidR="00FD08F3">
        <w:rPr>
          <w:sz w:val="24"/>
          <w:szCs w:val="24"/>
        </w:rPr>
        <w:t xml:space="preserve">of </w:t>
      </w:r>
      <w:r w:rsidR="000D1E96">
        <w:rPr>
          <w:sz w:val="24"/>
          <w:szCs w:val="24"/>
        </w:rPr>
        <w:t xml:space="preserve">the special mention in </w:t>
      </w:r>
      <w:r w:rsidR="00B67753">
        <w:rPr>
          <w:sz w:val="24"/>
          <w:szCs w:val="24"/>
        </w:rPr>
        <w:t>university-wide communication channels.</w:t>
      </w:r>
    </w:p>
    <w:p w14:paraId="028BD365" w14:textId="77777777" w:rsidR="00B67753" w:rsidRDefault="00B67753" w:rsidP="00706ABD">
      <w:pPr>
        <w:rPr>
          <w:sz w:val="24"/>
          <w:szCs w:val="24"/>
        </w:rPr>
      </w:pPr>
    </w:p>
    <w:p w14:paraId="34E335B0" w14:textId="20943C6E" w:rsidR="00515E4C" w:rsidRPr="00323B85" w:rsidRDefault="00515E4C" w:rsidP="00430C3E">
      <w:pPr>
        <w:numPr>
          <w:ilvl w:val="0"/>
          <w:numId w:val="42"/>
        </w:numPr>
        <w:spacing w:after="160" w:line="259" w:lineRule="auto"/>
        <w:contextualSpacing/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</w:pPr>
      <w:r w:rsidRPr="00323B85"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  <w:t>Name of staff (individual or team) who you w</w:t>
      </w:r>
      <w:r w:rsidR="00B33E61" w:rsidRPr="00323B85"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  <w:t xml:space="preserve">ish </w:t>
      </w:r>
      <w:r w:rsidRPr="00323B85"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  <w:t xml:space="preserve">to </w:t>
      </w:r>
      <w:r w:rsidR="00F07E59" w:rsidRPr="00323B85"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  <w:t>recognise</w:t>
      </w:r>
      <w:r w:rsidR="007743DE" w:rsidRPr="00323B85"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  <w:t xml:space="preserve"> and be specially mentioned</w:t>
      </w:r>
      <w:r w:rsidR="00210625" w:rsidRPr="00323B85"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  <w:t>.</w:t>
      </w:r>
    </w:p>
    <w:p w14:paraId="0B8F7BD4" w14:textId="77777777" w:rsidR="00515E4C" w:rsidRPr="00515E4C" w:rsidRDefault="00515E4C" w:rsidP="00515E4C">
      <w:pPr>
        <w:spacing w:after="160" w:line="259" w:lineRule="auto"/>
        <w:ind w:left="720"/>
        <w:contextualSpacing/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</w:pPr>
    </w:p>
    <w:p w14:paraId="5C73A896" w14:textId="77777777" w:rsidR="00515E4C" w:rsidRPr="00515E4C" w:rsidRDefault="00515E4C" w:rsidP="00515E4C">
      <w:pPr>
        <w:spacing w:after="160" w:line="259" w:lineRule="auto"/>
        <w:ind w:left="720"/>
        <w:contextualSpacing/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</w:pPr>
    </w:p>
    <w:p w14:paraId="5C177C53" w14:textId="77777777" w:rsidR="00515E4C" w:rsidRDefault="00515E4C" w:rsidP="00515E4C">
      <w:pPr>
        <w:numPr>
          <w:ilvl w:val="0"/>
          <w:numId w:val="42"/>
        </w:numPr>
        <w:spacing w:after="160" w:line="259" w:lineRule="auto"/>
        <w:contextualSpacing/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</w:pPr>
      <w:r w:rsidRPr="00515E4C"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  <w:t>Which one of the categories below did the individual or team achieve?</w:t>
      </w:r>
    </w:p>
    <w:p w14:paraId="37D39560" w14:textId="77777777" w:rsidR="00AF2ECF" w:rsidRPr="00515E4C" w:rsidRDefault="00AF2ECF" w:rsidP="00AF2ECF">
      <w:pPr>
        <w:spacing w:after="160" w:line="259" w:lineRule="auto"/>
        <w:ind w:left="720"/>
        <w:contextualSpacing/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</w:pPr>
    </w:p>
    <w:tbl>
      <w:tblPr>
        <w:tblStyle w:val="PlainTable11"/>
        <w:tblW w:w="9923" w:type="dxa"/>
        <w:tblInd w:w="-5" w:type="dxa"/>
        <w:tblLook w:val="04A0" w:firstRow="1" w:lastRow="0" w:firstColumn="1" w:lastColumn="0" w:noHBand="0" w:noVBand="1"/>
      </w:tblPr>
      <w:tblGrid>
        <w:gridCol w:w="2132"/>
        <w:gridCol w:w="7791"/>
      </w:tblGrid>
      <w:tr w:rsidR="00515E4C" w:rsidRPr="00515E4C" w14:paraId="791D37D7" w14:textId="77777777" w:rsidTr="00455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0C096355" w14:textId="77777777" w:rsidR="00515E4C" w:rsidRPr="00515E4C" w:rsidRDefault="00515E4C" w:rsidP="00515E4C">
            <w:pPr>
              <w:rPr>
                <w:rFonts w:asciiTheme="minorHAnsi" w:eastAsia="Roboto" w:hAnsiTheme="minorHAnsi" w:cs="Angsana New"/>
              </w:rPr>
            </w:pPr>
            <w:bookmarkStart w:id="0" w:name="_Hlk138428029"/>
            <w:r w:rsidRPr="00515E4C">
              <w:rPr>
                <w:rFonts w:asciiTheme="minorHAnsi" w:eastAsia="Roboto" w:hAnsiTheme="minorHAnsi" w:cs="Angsana New"/>
              </w:rPr>
              <w:t>Category</w:t>
            </w:r>
          </w:p>
        </w:tc>
        <w:tc>
          <w:tcPr>
            <w:tcW w:w="7791" w:type="dxa"/>
          </w:tcPr>
          <w:p w14:paraId="5F346BEC" w14:textId="77777777" w:rsidR="00515E4C" w:rsidRPr="00515E4C" w:rsidRDefault="00515E4C" w:rsidP="0051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Angsana New"/>
              </w:rPr>
            </w:pPr>
            <w:r w:rsidRPr="00515E4C">
              <w:rPr>
                <w:rFonts w:asciiTheme="minorHAnsi" w:eastAsia="Roboto" w:hAnsiTheme="minorHAnsi" w:cs="Angsana New"/>
              </w:rPr>
              <w:t>Proactive Safety Behaviour</w:t>
            </w:r>
          </w:p>
        </w:tc>
      </w:tr>
      <w:tr w:rsidR="00515E4C" w:rsidRPr="00515E4C" w14:paraId="3871BA37" w14:textId="77777777" w:rsidTr="0045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0F41DA7" w14:textId="77777777" w:rsidR="00515E4C" w:rsidRPr="00515E4C" w:rsidRDefault="00515E4C" w:rsidP="00515E4C">
            <w:pPr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 xml:space="preserve">Taking action to prevent incidents, injuries and near misses </w:t>
            </w:r>
          </w:p>
        </w:tc>
        <w:tc>
          <w:tcPr>
            <w:tcW w:w="7791" w:type="dxa"/>
          </w:tcPr>
          <w:p w14:paraId="602274E5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Individuals who proactively take action to prevent incidents, injuries and near misses from occurring or stop unsafety practices.</w:t>
            </w:r>
          </w:p>
          <w:p w14:paraId="24EB5E51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</w:p>
          <w:p w14:paraId="748E1D31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Some examples of this focus behaviour include but are not limited to:</w:t>
            </w:r>
          </w:p>
          <w:p w14:paraId="0B02E3DB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• Self-reported safety hazard resulting in prevention of an incident.</w:t>
            </w:r>
          </w:p>
          <w:p w14:paraId="3FF6B912" w14:textId="77777777" w:rsidR="00515E4C" w:rsidRDefault="00515E4C" w:rsidP="00FA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• Rapid response to a near miss resulting in containment of an area.</w:t>
            </w:r>
          </w:p>
          <w:p w14:paraId="5E6A8B60" w14:textId="54E2E206" w:rsidR="00D75177" w:rsidRPr="00515E4C" w:rsidRDefault="00D75177" w:rsidP="00FA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</w:p>
        </w:tc>
      </w:tr>
      <w:tr w:rsidR="00515E4C" w:rsidRPr="00515E4C" w14:paraId="0319DE45" w14:textId="77777777" w:rsidTr="004551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E01AFBC" w14:textId="77777777" w:rsidR="00515E4C" w:rsidRPr="00515E4C" w:rsidRDefault="00515E4C" w:rsidP="00515E4C">
            <w:pPr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Shift in trend</w:t>
            </w:r>
          </w:p>
        </w:tc>
        <w:tc>
          <w:tcPr>
            <w:tcW w:w="7791" w:type="dxa"/>
          </w:tcPr>
          <w:p w14:paraId="21BFC4BF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A group / school / unit who actively works to achieve a shift in trend.</w:t>
            </w:r>
          </w:p>
          <w:p w14:paraId="54EB9A31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</w:p>
          <w:p w14:paraId="6D873C97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Some examples of this focus behaviour include but are not limited to:</w:t>
            </w:r>
          </w:p>
          <w:p w14:paraId="782C512E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Times New Roman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Times New Roman"/>
                <w:sz w:val="18"/>
                <w:szCs w:val="18"/>
              </w:rPr>
              <w:t>• &gt;95% completion rates of mandatory training modules</w:t>
            </w:r>
          </w:p>
          <w:p w14:paraId="57335A4E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Times New Roman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Times New Roman"/>
                <w:sz w:val="18"/>
                <w:szCs w:val="18"/>
              </w:rPr>
              <w:t>• 100% completion rates of H&amp;S Induction Form (HS006)</w:t>
            </w:r>
          </w:p>
          <w:p w14:paraId="681C4145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Times New Roman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Times New Roman"/>
                <w:sz w:val="18"/>
                <w:szCs w:val="18"/>
              </w:rPr>
              <w:t xml:space="preserve">• </w:t>
            </w: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A reporting trend where hazard and near miss reporting is increased</w:t>
            </w:r>
          </w:p>
          <w:p w14:paraId="344A474A" w14:textId="77777777" w:rsidR="00515E4C" w:rsidRDefault="00515E4C" w:rsidP="00CE1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Times New Roman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Times New Roman"/>
                <w:sz w:val="18"/>
                <w:szCs w:val="18"/>
              </w:rPr>
              <w:t>• &gt;95% completion of actions within agreed time-frames as per Health &amp; Safety Plans.</w:t>
            </w:r>
          </w:p>
          <w:p w14:paraId="7DB425C4" w14:textId="580C3101" w:rsidR="00D75177" w:rsidRPr="00515E4C" w:rsidRDefault="00D75177" w:rsidP="00CE1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</w:p>
        </w:tc>
      </w:tr>
      <w:tr w:rsidR="00515E4C" w:rsidRPr="00515E4C" w14:paraId="230AE2B5" w14:textId="77777777" w:rsidTr="0045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270BF88" w14:textId="77777777" w:rsidR="00515E4C" w:rsidRPr="00515E4C" w:rsidRDefault="00515E4C" w:rsidP="00515E4C">
            <w:pPr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Innovation</w:t>
            </w:r>
          </w:p>
        </w:tc>
        <w:tc>
          <w:tcPr>
            <w:tcW w:w="7791" w:type="dxa"/>
          </w:tcPr>
          <w:p w14:paraId="0A707C4F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A group / school / unit or individual who introduces an innovation that matures UNSW’s capability in safety.</w:t>
            </w:r>
          </w:p>
          <w:p w14:paraId="185D9A26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</w:p>
          <w:p w14:paraId="59EF672A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Some examples of this focus behaviour include but are not limited to:</w:t>
            </w:r>
          </w:p>
          <w:p w14:paraId="50559B69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• Wearable technology that can be used to monitor worker safety and provide accurate risk assessment data.</w:t>
            </w:r>
          </w:p>
          <w:p w14:paraId="7F37ED39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• Virtual reality training</w:t>
            </w:r>
            <w:r w:rsidRPr="00515E4C">
              <w:rPr>
                <w:rFonts w:asciiTheme="minorHAnsi" w:eastAsia="Roboto" w:hAnsiTheme="minorHAnsi" w:cs="Angsana New"/>
                <w:b/>
                <w:bCs/>
                <w:sz w:val="18"/>
                <w:szCs w:val="18"/>
              </w:rPr>
              <w:t xml:space="preserve"> </w:t>
            </w: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used to provide immersive training experiences of hazardous situations that allow staff to learn and practice safety protocols in a controlled environment.</w:t>
            </w:r>
          </w:p>
          <w:p w14:paraId="1F949AFF" w14:textId="77777777" w:rsidR="00515E4C" w:rsidRPr="00515E4C" w:rsidRDefault="00515E4C" w:rsidP="0051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</w:p>
        </w:tc>
      </w:tr>
      <w:tr w:rsidR="00515E4C" w:rsidRPr="00515E4C" w14:paraId="5301EBC7" w14:textId="77777777" w:rsidTr="004551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3A80AD3" w14:textId="77777777" w:rsidR="00515E4C" w:rsidRPr="00515E4C" w:rsidRDefault="00515E4C" w:rsidP="00515E4C">
            <w:pPr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Improvement in safety knowledge or resources</w:t>
            </w:r>
          </w:p>
        </w:tc>
        <w:tc>
          <w:tcPr>
            <w:tcW w:w="7791" w:type="dxa"/>
          </w:tcPr>
          <w:p w14:paraId="10B42F06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A group / school / unit or individual who introduces new and improved safety resources and / or information, or go above and beyond in knowledge sharing.</w:t>
            </w:r>
          </w:p>
          <w:p w14:paraId="6B7CC215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</w:p>
          <w:p w14:paraId="2C2E95B8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Angsana New"/>
                <w:sz w:val="18"/>
                <w:szCs w:val="18"/>
              </w:rPr>
              <w:t>Some examples of this focus behaviour include but are not limited to:</w:t>
            </w:r>
          </w:p>
          <w:p w14:paraId="12327183" w14:textId="77777777" w:rsidR="00515E4C" w:rsidRPr="00515E4C" w:rsidRDefault="00515E4C" w:rsidP="0051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Times New Roman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Times New Roman"/>
                <w:sz w:val="18"/>
                <w:szCs w:val="18"/>
              </w:rPr>
              <w:t xml:space="preserve">• Creation of new knowledge that advances a Community of Practice. </w:t>
            </w:r>
          </w:p>
          <w:p w14:paraId="71FCE471" w14:textId="77777777" w:rsidR="00515E4C" w:rsidRDefault="00515E4C" w:rsidP="00FA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Times New Roman"/>
                <w:sz w:val="18"/>
                <w:szCs w:val="18"/>
              </w:rPr>
            </w:pPr>
            <w:r w:rsidRPr="00515E4C">
              <w:rPr>
                <w:rFonts w:asciiTheme="minorHAnsi" w:eastAsia="Roboto" w:hAnsiTheme="minorHAnsi" w:cs="Times New Roman"/>
                <w:sz w:val="18"/>
                <w:szCs w:val="18"/>
              </w:rPr>
              <w:t>• Development of a new training program that helps reduce injury rates.</w:t>
            </w:r>
          </w:p>
          <w:p w14:paraId="1B457764" w14:textId="4F679905" w:rsidR="00D75177" w:rsidRPr="00515E4C" w:rsidRDefault="00D75177" w:rsidP="00FA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Roboto" w:hAnsiTheme="minorHAnsi" w:cs="Angsana New"/>
                <w:sz w:val="18"/>
                <w:szCs w:val="18"/>
              </w:rPr>
            </w:pPr>
          </w:p>
        </w:tc>
      </w:tr>
      <w:bookmarkEnd w:id="0"/>
    </w:tbl>
    <w:p w14:paraId="0BBF10D4" w14:textId="77777777" w:rsidR="00515E4C" w:rsidRPr="00515E4C" w:rsidRDefault="00515E4C" w:rsidP="00515E4C">
      <w:pPr>
        <w:ind w:left="360"/>
        <w:rPr>
          <w:rFonts w:asciiTheme="minorHAnsi" w:eastAsia="Roboto" w:hAnsiTheme="minorHAnsi" w:cs="Angsana New"/>
          <w:color w:val="000000"/>
        </w:rPr>
      </w:pPr>
    </w:p>
    <w:p w14:paraId="3BF55F32" w14:textId="1F933452" w:rsidR="00515E4C" w:rsidRPr="006D5A1C" w:rsidRDefault="001116F2" w:rsidP="006D5A1C">
      <w:pPr>
        <w:pStyle w:val="ListParagraph"/>
        <w:numPr>
          <w:ilvl w:val="0"/>
          <w:numId w:val="42"/>
        </w:numPr>
        <w:rPr>
          <w:rFonts w:asciiTheme="minorHAnsi" w:eastAsia="Roboto" w:hAnsiTheme="minorHAnsi" w:cs="Calibri"/>
          <w:color w:val="000000"/>
        </w:rPr>
      </w:pPr>
      <w:r>
        <w:rPr>
          <w:rFonts w:asciiTheme="minorHAnsi" w:eastAsia="Roboto" w:hAnsiTheme="minorHAnsi" w:cs="Calibri"/>
          <w:color w:val="000000"/>
        </w:rPr>
        <w:t>D</w:t>
      </w:r>
      <w:r w:rsidR="00515E4C" w:rsidRPr="006D5A1C">
        <w:rPr>
          <w:rFonts w:asciiTheme="minorHAnsi" w:eastAsia="Roboto" w:hAnsiTheme="minorHAnsi" w:cs="Calibri"/>
          <w:color w:val="000000"/>
        </w:rPr>
        <w:t>escribe the proactive safety behaviour that the individual or team demonstrated and the impact or improvement on safety culture:</w:t>
      </w:r>
    </w:p>
    <w:p w14:paraId="4F51D442" w14:textId="77777777" w:rsidR="00515E4C" w:rsidRPr="00515E4C" w:rsidRDefault="00515E4C" w:rsidP="00515E4C">
      <w:pPr>
        <w:ind w:left="360"/>
        <w:rPr>
          <w:rFonts w:asciiTheme="minorHAnsi" w:eastAsia="Roboto" w:hAnsiTheme="minorHAnsi" w:cs="Angsana New"/>
          <w:color w:val="000000"/>
        </w:rPr>
      </w:pPr>
    </w:p>
    <w:p w14:paraId="1148D2AD" w14:textId="77777777" w:rsidR="00515E4C" w:rsidRPr="00515E4C" w:rsidRDefault="00515E4C" w:rsidP="00515E4C">
      <w:pPr>
        <w:ind w:left="360"/>
        <w:rPr>
          <w:rFonts w:asciiTheme="minorHAnsi" w:eastAsia="Roboto" w:hAnsiTheme="minorHAnsi" w:cs="Angsana New"/>
          <w:color w:val="000000"/>
        </w:rPr>
      </w:pPr>
    </w:p>
    <w:p w14:paraId="31C70380" w14:textId="77777777" w:rsidR="00515E4C" w:rsidRDefault="00515E4C" w:rsidP="00515E4C">
      <w:pPr>
        <w:ind w:left="360"/>
        <w:rPr>
          <w:rFonts w:asciiTheme="minorHAnsi" w:eastAsia="Roboto" w:hAnsiTheme="minorHAnsi" w:cs="Angsana New"/>
          <w:color w:val="000000"/>
        </w:rPr>
      </w:pPr>
    </w:p>
    <w:p w14:paraId="466A3CF5" w14:textId="77777777" w:rsidR="00CA6E8B" w:rsidRDefault="00CA6E8B" w:rsidP="00515E4C">
      <w:pPr>
        <w:ind w:left="360"/>
        <w:rPr>
          <w:rFonts w:asciiTheme="minorHAnsi" w:eastAsia="Roboto" w:hAnsiTheme="minorHAnsi" w:cs="Angsana New"/>
          <w:color w:val="000000"/>
        </w:rPr>
      </w:pPr>
    </w:p>
    <w:p w14:paraId="52D6610E" w14:textId="77777777" w:rsidR="00CA6E8B" w:rsidRDefault="00CA6E8B" w:rsidP="00515E4C">
      <w:pPr>
        <w:ind w:left="360"/>
        <w:rPr>
          <w:rFonts w:asciiTheme="minorHAnsi" w:eastAsia="Roboto" w:hAnsiTheme="minorHAnsi" w:cs="Angsana New"/>
          <w:color w:val="000000"/>
        </w:rPr>
      </w:pPr>
    </w:p>
    <w:p w14:paraId="291956AA" w14:textId="77777777" w:rsidR="00B617C6" w:rsidRPr="00515E4C" w:rsidRDefault="00B617C6" w:rsidP="00515E4C">
      <w:pPr>
        <w:ind w:left="360"/>
        <w:rPr>
          <w:rFonts w:asciiTheme="minorHAnsi" w:eastAsia="Roboto" w:hAnsiTheme="minorHAnsi" w:cs="Angsana New"/>
          <w:color w:val="000000"/>
        </w:rPr>
      </w:pPr>
    </w:p>
    <w:p w14:paraId="3ADE185F" w14:textId="4A3804F7" w:rsidR="00515E4C" w:rsidRPr="00515E4C" w:rsidRDefault="00515E4C" w:rsidP="00515E4C">
      <w:pPr>
        <w:numPr>
          <w:ilvl w:val="0"/>
          <w:numId w:val="42"/>
        </w:numPr>
        <w:spacing w:after="160" w:line="259" w:lineRule="auto"/>
        <w:contextualSpacing/>
        <w:rPr>
          <w:rFonts w:asciiTheme="minorHAnsi" w:eastAsia="Calibri" w:hAnsiTheme="minorHAnsi" w:cs="Times New Roman"/>
          <w:color w:val="auto"/>
          <w:kern w:val="2"/>
          <w14:ligatures w14:val="standardContextual"/>
        </w:rPr>
      </w:pPr>
      <w:r w:rsidRPr="00515E4C">
        <w:rPr>
          <w:rFonts w:asciiTheme="minorHAnsi" w:eastAsia="Calibri" w:hAnsiTheme="minorHAnsi" w:cs="Times New Roman"/>
          <w:color w:val="auto"/>
          <w:kern w:val="2"/>
          <w14:ligatures w14:val="standardContextual"/>
        </w:rPr>
        <w:t>Your name and contact details</w:t>
      </w:r>
      <w:r w:rsidR="00391643">
        <w:rPr>
          <w:rFonts w:asciiTheme="minorHAnsi" w:eastAsia="Calibri" w:hAnsiTheme="minorHAnsi" w:cs="Times New Roman"/>
          <w:color w:val="auto"/>
          <w:kern w:val="2"/>
          <w14:ligatures w14:val="standardContextual"/>
        </w:rPr>
        <w:t>.</w:t>
      </w:r>
    </w:p>
    <w:p w14:paraId="7559CA4D" w14:textId="77777777" w:rsidR="00515E4C" w:rsidRPr="00515E4C" w:rsidRDefault="00515E4C" w:rsidP="00515E4C">
      <w:pPr>
        <w:spacing w:after="160" w:line="259" w:lineRule="auto"/>
        <w:ind w:left="360"/>
        <w:rPr>
          <w:rFonts w:asciiTheme="minorHAnsi" w:eastAsia="Calibri" w:hAnsiTheme="minorHAnsi" w:cs="Times New Roman"/>
          <w:color w:val="auto"/>
          <w:kern w:val="2"/>
          <w14:ligatures w14:val="standardContextual"/>
        </w:rPr>
      </w:pPr>
    </w:p>
    <w:p w14:paraId="10B2EB5B" w14:textId="77777777" w:rsidR="00515E4C" w:rsidRPr="00515E4C" w:rsidRDefault="00515E4C" w:rsidP="00515E4C">
      <w:pPr>
        <w:spacing w:after="160" w:line="259" w:lineRule="auto"/>
        <w:ind w:left="360"/>
        <w:rPr>
          <w:rFonts w:asciiTheme="minorHAnsi" w:eastAsia="Calibri" w:hAnsiTheme="minorHAnsi" w:cs="Times New Roman"/>
          <w:color w:val="auto"/>
          <w:kern w:val="2"/>
          <w14:ligatures w14:val="standardContextual"/>
        </w:rPr>
      </w:pPr>
    </w:p>
    <w:p w14:paraId="3AFBAD71" w14:textId="77777777" w:rsidR="00515E4C" w:rsidRPr="00515E4C" w:rsidRDefault="00515E4C" w:rsidP="00515E4C">
      <w:pPr>
        <w:spacing w:after="160" w:line="259" w:lineRule="auto"/>
        <w:ind w:left="360"/>
        <w:rPr>
          <w:rFonts w:asciiTheme="minorHAnsi" w:eastAsia="Calibri" w:hAnsiTheme="minorHAnsi" w:cs="Times New Roman"/>
          <w:color w:val="auto"/>
          <w:kern w:val="2"/>
          <w:sz w:val="24"/>
          <w:szCs w:val="24"/>
          <w14:ligatures w14:val="standardContextual"/>
        </w:rPr>
      </w:pPr>
      <w:r w:rsidRPr="00515E4C">
        <w:rPr>
          <w:rFonts w:asciiTheme="minorHAnsi" w:eastAsia="Calibri" w:hAnsiTheme="minorHAnsi" w:cs="Times New Roman"/>
          <w:i/>
          <w:iCs/>
          <w:color w:val="auto"/>
          <w:kern w:val="2"/>
          <w:sz w:val="24"/>
          <w:szCs w:val="24"/>
          <w14:ligatures w14:val="standardContextual"/>
        </w:rPr>
        <w:t xml:space="preserve">(After completing this form please email it to:  </w:t>
      </w:r>
      <w:hyperlink r:id="rId11" w:history="1">
        <w:r w:rsidRPr="00515E4C">
          <w:rPr>
            <w:rFonts w:asciiTheme="minorHAnsi" w:eastAsia="Calibri" w:hAnsiTheme="minorHAnsi" w:cs="Times New Roman"/>
            <w:i/>
            <w:iCs/>
            <w:color w:val="0563C1"/>
            <w:kern w:val="2"/>
            <w:sz w:val="24"/>
            <w:szCs w:val="24"/>
            <w:u w:val="single"/>
            <w14:ligatures w14:val="standardContextual"/>
          </w:rPr>
          <w:t>safety@unsw.edu.au</w:t>
        </w:r>
      </w:hyperlink>
      <w:r w:rsidRPr="00515E4C">
        <w:rPr>
          <w:rFonts w:asciiTheme="minorHAnsi" w:eastAsia="Calibri" w:hAnsiTheme="minorHAnsi" w:cs="Times New Roman"/>
          <w:i/>
          <w:iCs/>
          <w:color w:val="auto"/>
          <w:kern w:val="2"/>
          <w:sz w:val="24"/>
          <w:szCs w:val="24"/>
          <w14:ligatures w14:val="standardContextual"/>
        </w:rPr>
        <w:t xml:space="preserve">  A member of the Safety Programs team will be in touch with you).</w:t>
      </w:r>
    </w:p>
    <w:p w14:paraId="251C71FC" w14:textId="77777777" w:rsidR="00FA726D" w:rsidRPr="00CA6E8B" w:rsidRDefault="00FA726D" w:rsidP="00706ABD">
      <w:pPr>
        <w:rPr>
          <w:rFonts w:asciiTheme="minorHAnsi" w:hAnsiTheme="minorHAnsi"/>
          <w:sz w:val="24"/>
          <w:szCs w:val="24"/>
        </w:rPr>
      </w:pPr>
    </w:p>
    <w:p w14:paraId="2135A4AE" w14:textId="77777777" w:rsidR="0004498A" w:rsidRDefault="0004498A" w:rsidP="007B2B49"/>
    <w:p w14:paraId="21FB634E" w14:textId="77777777" w:rsidR="0004498A" w:rsidRDefault="0004498A" w:rsidP="007B2B49"/>
    <w:p w14:paraId="441D74BD" w14:textId="77777777" w:rsidR="0004498A" w:rsidRDefault="0004498A" w:rsidP="007B2B49"/>
    <w:p w14:paraId="3914427D" w14:textId="77777777" w:rsidR="0004498A" w:rsidRDefault="0004498A" w:rsidP="007B2B49"/>
    <w:p w14:paraId="5947885B" w14:textId="77777777" w:rsidR="0004498A" w:rsidRDefault="0004498A" w:rsidP="007B2B49"/>
    <w:p w14:paraId="2846E7D2" w14:textId="77777777" w:rsidR="0004498A" w:rsidRDefault="0004498A" w:rsidP="007B2B49"/>
    <w:p w14:paraId="4338382F" w14:textId="77777777" w:rsidR="0004498A" w:rsidRDefault="0004498A" w:rsidP="007B2B49"/>
    <w:p w14:paraId="5ED03532" w14:textId="77777777" w:rsidR="0004498A" w:rsidRDefault="0004498A" w:rsidP="007B2B49"/>
    <w:p w14:paraId="74959BFF" w14:textId="77777777" w:rsidR="0004498A" w:rsidRDefault="0004498A" w:rsidP="007B2B49"/>
    <w:p w14:paraId="2A8E87DD" w14:textId="77777777" w:rsidR="0004498A" w:rsidRDefault="0004498A" w:rsidP="007B2B49"/>
    <w:p w14:paraId="38FEF770" w14:textId="77777777" w:rsidR="0004498A" w:rsidRDefault="0004498A" w:rsidP="007B2B49"/>
    <w:sectPr w:rsidR="0004498A" w:rsidSect="00D751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36" w:right="936" w:bottom="851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D4D0" w14:textId="77777777" w:rsidR="008453BB" w:rsidRPr="000D4EDE" w:rsidRDefault="008453BB" w:rsidP="000D4EDE">
      <w:r>
        <w:separator/>
      </w:r>
    </w:p>
  </w:endnote>
  <w:endnote w:type="continuationSeparator" w:id="0">
    <w:p w14:paraId="0742F6FB" w14:textId="77777777" w:rsidR="008453BB" w:rsidRPr="000D4EDE" w:rsidRDefault="008453BB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altName w:val="Calibri"/>
    <w:panose1 w:val="00000000000000000000"/>
    <w:charset w:val="4D"/>
    <w:family w:val="auto"/>
    <w:notTrueType/>
    <w:pitch w:val="variable"/>
    <w:sig w:usb0="A00000AF" w:usb1="50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9897" w14:textId="77777777" w:rsidR="0004498A" w:rsidRDefault="00044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A2A6" w14:textId="77777777" w:rsidR="006A2303" w:rsidRDefault="007C372A" w:rsidP="0004498A">
    <w:pPr>
      <w:pStyle w:val="Footer"/>
      <w:jc w:val="right"/>
    </w:pPr>
    <w:r w:rsidRPr="00B70CAD">
      <w:rPr>
        <w:noProof/>
        <w:lang w:val="en-US"/>
      </w:rPr>
      <w:drawing>
        <wp:inline distT="0" distB="0" distL="0" distR="0" wp14:anchorId="0A412DC6" wp14:editId="0185AC7F">
          <wp:extent cx="1555200" cy="651600"/>
          <wp:effectExtent l="0" t="0" r="6985" b="0"/>
          <wp:docPr id="6" name="Picture 6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98A"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6D2E8F91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1193C663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2E469215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1871" w14:textId="77777777" w:rsidR="008453BB" w:rsidRPr="000D4EDE" w:rsidRDefault="008453BB" w:rsidP="000D4EDE">
      <w:r>
        <w:separator/>
      </w:r>
    </w:p>
  </w:footnote>
  <w:footnote w:type="continuationSeparator" w:id="0">
    <w:p w14:paraId="37360671" w14:textId="77777777" w:rsidR="008453BB" w:rsidRPr="000D4EDE" w:rsidRDefault="008453BB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4123" w14:textId="77777777" w:rsidR="0004498A" w:rsidRDefault="00044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197C" w14:textId="77777777" w:rsidR="0004498A" w:rsidRDefault="000449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91FF" w14:textId="77777777" w:rsidR="00706ABD" w:rsidRDefault="00FA035E" w:rsidP="003F6439">
    <w:pPr>
      <w:pStyle w:val="Header"/>
    </w:pPr>
    <w:r w:rsidRPr="00706ABD"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0373405" wp14:editId="60D359EA">
              <wp:simplePos x="0" y="0"/>
              <wp:positionH relativeFrom="column">
                <wp:posOffset>-942090</wp:posOffset>
              </wp:positionH>
              <wp:positionV relativeFrom="paragraph">
                <wp:posOffset>-540385</wp:posOffset>
              </wp:positionV>
              <wp:extent cx="9231432" cy="1854558"/>
              <wp:effectExtent l="0" t="0" r="190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854558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FB03DD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3ECFFF8A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4C8B2B32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120503BE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656D5D0C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2F978B13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63BF1917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3532623F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68EFCB06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524C919A" w14:textId="77777777" w:rsidR="00FA035E" w:rsidRDefault="00FA035E" w:rsidP="00FA035E">
                          <w:pPr>
                            <w:jc w:val="right"/>
                          </w:pPr>
                        </w:p>
                        <w:p w14:paraId="5E7A946A" w14:textId="77777777" w:rsidR="00FA035E" w:rsidRDefault="00FA035E" w:rsidP="00FA035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73405" id="Rectangle 1" o:spid="_x0000_s1026" alt="&quot;&quot;" style="position:absolute;margin-left:-74.2pt;margin-top:-42.55pt;width:726.9pt;height:146.0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" fillcolor="#ffdc00" stroked="f" strokeweight="2pt">
              <v:textbox>
                <w:txbxContent>
                  <w:p w14:paraId="3EFB03DD" w14:textId="77777777" w:rsidR="00FA035E" w:rsidRDefault="00FA035E" w:rsidP="00FA035E">
                    <w:pPr>
                      <w:jc w:val="right"/>
                    </w:pPr>
                  </w:p>
                  <w:p w14:paraId="3ECFFF8A" w14:textId="77777777" w:rsidR="00FA035E" w:rsidRDefault="00FA035E" w:rsidP="00FA035E">
                    <w:pPr>
                      <w:jc w:val="right"/>
                    </w:pPr>
                  </w:p>
                  <w:p w14:paraId="4C8B2B32" w14:textId="77777777" w:rsidR="00FA035E" w:rsidRDefault="00FA035E" w:rsidP="00FA035E">
                    <w:pPr>
                      <w:jc w:val="right"/>
                    </w:pPr>
                  </w:p>
                  <w:p w14:paraId="120503BE" w14:textId="77777777" w:rsidR="00FA035E" w:rsidRDefault="00FA035E" w:rsidP="00FA035E">
                    <w:pPr>
                      <w:jc w:val="right"/>
                    </w:pPr>
                  </w:p>
                  <w:p w14:paraId="656D5D0C" w14:textId="77777777" w:rsidR="00FA035E" w:rsidRDefault="00FA035E" w:rsidP="00FA035E">
                    <w:pPr>
                      <w:jc w:val="right"/>
                    </w:pPr>
                  </w:p>
                  <w:p w14:paraId="2F978B13" w14:textId="77777777" w:rsidR="00FA035E" w:rsidRDefault="00FA035E" w:rsidP="00FA035E">
                    <w:pPr>
                      <w:jc w:val="right"/>
                    </w:pPr>
                  </w:p>
                  <w:p w14:paraId="63BF1917" w14:textId="77777777" w:rsidR="00FA035E" w:rsidRDefault="00FA035E" w:rsidP="00FA035E">
                    <w:pPr>
                      <w:jc w:val="right"/>
                    </w:pPr>
                  </w:p>
                  <w:p w14:paraId="3532623F" w14:textId="77777777" w:rsidR="00FA035E" w:rsidRDefault="00FA035E" w:rsidP="00FA035E">
                    <w:pPr>
                      <w:jc w:val="right"/>
                    </w:pPr>
                  </w:p>
                  <w:p w14:paraId="68EFCB06" w14:textId="77777777" w:rsidR="00FA035E" w:rsidRDefault="00FA035E" w:rsidP="00FA035E">
                    <w:pPr>
                      <w:jc w:val="right"/>
                    </w:pPr>
                  </w:p>
                  <w:p w14:paraId="524C919A" w14:textId="77777777" w:rsidR="00FA035E" w:rsidRDefault="00FA035E" w:rsidP="00FA035E">
                    <w:pPr>
                      <w:jc w:val="right"/>
                    </w:pPr>
                  </w:p>
                  <w:p w14:paraId="5E7A946A" w14:textId="77777777" w:rsidR="00FA035E" w:rsidRDefault="00FA035E" w:rsidP="00FA035E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="00706ABD">
      <w:rPr>
        <w:noProof/>
      </w:rPr>
      <w:drawing>
        <wp:inline distT="0" distB="0" distL="0" distR="0" wp14:anchorId="272D50E5" wp14:editId="108517F8">
          <wp:extent cx="1068947" cy="1112577"/>
          <wp:effectExtent l="0" t="0" r="0" b="5080"/>
          <wp:docPr id="3" name="Picture 3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SW Sydne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47" cy="111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ABD" w:rsidRPr="00706ABD">
      <w:rPr>
        <w:noProof/>
      </w:rPr>
      <w:drawing>
        <wp:anchor distT="0" distB="0" distL="114300" distR="114300" simplePos="0" relativeHeight="251662336" behindDoc="0" locked="0" layoutInCell="1" allowOverlap="1" wp14:anchorId="5CF5301A" wp14:editId="45433953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1D440" w14:textId="77777777" w:rsidR="00706ABD" w:rsidRDefault="00706ABD">
    <w:pPr>
      <w:pStyle w:val="Header"/>
    </w:pPr>
  </w:p>
  <w:p w14:paraId="5D189BC0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8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D0133E"/>
    <w:multiLevelType w:val="multilevel"/>
    <w:tmpl w:val="8D56A4CE"/>
    <w:numStyleLink w:val="Lists"/>
  </w:abstractNum>
  <w:abstractNum w:abstractNumId="27" w15:restartNumberingAfterBreak="0">
    <w:nsid w:val="5DDE4EE4"/>
    <w:multiLevelType w:val="multilevel"/>
    <w:tmpl w:val="8D56A4CE"/>
    <w:numStyleLink w:val="Lists"/>
  </w:abstractNum>
  <w:abstractNum w:abstractNumId="28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77D636E"/>
    <w:multiLevelType w:val="hybridMultilevel"/>
    <w:tmpl w:val="CB88D7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16059217">
    <w:abstractNumId w:val="15"/>
  </w:num>
  <w:num w:numId="2" w16cid:durableId="433019585">
    <w:abstractNumId w:val="16"/>
  </w:num>
  <w:num w:numId="3" w16cid:durableId="947855879">
    <w:abstractNumId w:val="9"/>
  </w:num>
  <w:num w:numId="4" w16cid:durableId="303433850">
    <w:abstractNumId w:val="7"/>
  </w:num>
  <w:num w:numId="5" w16cid:durableId="1698234706">
    <w:abstractNumId w:val="8"/>
  </w:num>
  <w:num w:numId="6" w16cid:durableId="563641743">
    <w:abstractNumId w:val="9"/>
  </w:num>
  <w:num w:numId="7" w16cid:durableId="958142881">
    <w:abstractNumId w:val="9"/>
  </w:num>
  <w:num w:numId="8" w16cid:durableId="222912884">
    <w:abstractNumId w:val="3"/>
  </w:num>
  <w:num w:numId="9" w16cid:durableId="204684979">
    <w:abstractNumId w:val="2"/>
  </w:num>
  <w:num w:numId="10" w16cid:durableId="1433360115">
    <w:abstractNumId w:val="24"/>
  </w:num>
  <w:num w:numId="11" w16cid:durableId="16218849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346">
    <w:abstractNumId w:val="11"/>
  </w:num>
  <w:num w:numId="13" w16cid:durableId="3596664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9965005">
    <w:abstractNumId w:val="29"/>
  </w:num>
  <w:num w:numId="15" w16cid:durableId="1579898710">
    <w:abstractNumId w:val="30"/>
  </w:num>
  <w:num w:numId="16" w16cid:durableId="878513131">
    <w:abstractNumId w:val="32"/>
  </w:num>
  <w:num w:numId="17" w16cid:durableId="70935988">
    <w:abstractNumId w:val="6"/>
  </w:num>
  <w:num w:numId="18" w16cid:durableId="1345090464">
    <w:abstractNumId w:val="5"/>
  </w:num>
  <w:num w:numId="19" w16cid:durableId="1682197834">
    <w:abstractNumId w:val="1"/>
  </w:num>
  <w:num w:numId="20" w16cid:durableId="146558926">
    <w:abstractNumId w:val="23"/>
  </w:num>
  <w:num w:numId="21" w16cid:durableId="1504199291">
    <w:abstractNumId w:val="4"/>
  </w:num>
  <w:num w:numId="22" w16cid:durableId="1666281188">
    <w:abstractNumId w:val="0"/>
  </w:num>
  <w:num w:numId="23" w16cid:durableId="1738281060">
    <w:abstractNumId w:val="12"/>
  </w:num>
  <w:num w:numId="24" w16cid:durableId="1437090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9509460">
    <w:abstractNumId w:val="22"/>
  </w:num>
  <w:num w:numId="26" w16cid:durableId="1456370670">
    <w:abstractNumId w:val="14"/>
  </w:num>
  <w:num w:numId="27" w16cid:durableId="17093301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1628989">
    <w:abstractNumId w:val="21"/>
  </w:num>
  <w:num w:numId="29" w16cid:durableId="1230886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1071727">
    <w:abstractNumId w:val="27"/>
  </w:num>
  <w:num w:numId="31" w16cid:durableId="620309685">
    <w:abstractNumId w:val="10"/>
  </w:num>
  <w:num w:numId="32" w16cid:durableId="1841844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0810692">
    <w:abstractNumId w:val="28"/>
  </w:num>
  <w:num w:numId="34" w16cid:durableId="621425837">
    <w:abstractNumId w:val="18"/>
  </w:num>
  <w:num w:numId="35" w16cid:durableId="91977998">
    <w:abstractNumId w:val="20"/>
  </w:num>
  <w:num w:numId="36" w16cid:durableId="1180923009">
    <w:abstractNumId w:val="25"/>
  </w:num>
  <w:num w:numId="37" w16cid:durableId="655231764">
    <w:abstractNumId w:val="17"/>
  </w:num>
  <w:num w:numId="38" w16cid:durableId="1075009221">
    <w:abstractNumId w:val="19"/>
  </w:num>
  <w:num w:numId="39" w16cid:durableId="9404505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2654955">
    <w:abstractNumId w:val="26"/>
  </w:num>
  <w:num w:numId="41" w16cid:durableId="266812812">
    <w:abstractNumId w:val="13"/>
  </w:num>
  <w:num w:numId="42" w16cid:durableId="1112934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3B"/>
    <w:rsid w:val="00005D98"/>
    <w:rsid w:val="00011C96"/>
    <w:rsid w:val="000141B9"/>
    <w:rsid w:val="00034A19"/>
    <w:rsid w:val="00036F9E"/>
    <w:rsid w:val="00037B1A"/>
    <w:rsid w:val="000413B3"/>
    <w:rsid w:val="0004498A"/>
    <w:rsid w:val="00057B71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D1E96"/>
    <w:rsid w:val="000D2F63"/>
    <w:rsid w:val="000D4EDE"/>
    <w:rsid w:val="000E113E"/>
    <w:rsid w:val="000E2460"/>
    <w:rsid w:val="000E2946"/>
    <w:rsid w:val="000E43AC"/>
    <w:rsid w:val="001025E2"/>
    <w:rsid w:val="00106BB8"/>
    <w:rsid w:val="001116F2"/>
    <w:rsid w:val="00123576"/>
    <w:rsid w:val="00124B21"/>
    <w:rsid w:val="001268ED"/>
    <w:rsid w:val="001327B8"/>
    <w:rsid w:val="0013471B"/>
    <w:rsid w:val="001352D4"/>
    <w:rsid w:val="00135824"/>
    <w:rsid w:val="00157C98"/>
    <w:rsid w:val="001653B6"/>
    <w:rsid w:val="00174B0F"/>
    <w:rsid w:val="001768D1"/>
    <w:rsid w:val="0018235E"/>
    <w:rsid w:val="001A1096"/>
    <w:rsid w:val="001A2AAC"/>
    <w:rsid w:val="001A664F"/>
    <w:rsid w:val="001B1513"/>
    <w:rsid w:val="001B2DB7"/>
    <w:rsid w:val="001B799C"/>
    <w:rsid w:val="001C1E92"/>
    <w:rsid w:val="001C699C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1F7987"/>
    <w:rsid w:val="00200613"/>
    <w:rsid w:val="00210625"/>
    <w:rsid w:val="00220550"/>
    <w:rsid w:val="002301A2"/>
    <w:rsid w:val="00236C2D"/>
    <w:rsid w:val="002372E6"/>
    <w:rsid w:val="002374B7"/>
    <w:rsid w:val="00240126"/>
    <w:rsid w:val="0024304D"/>
    <w:rsid w:val="0024336B"/>
    <w:rsid w:val="00244826"/>
    <w:rsid w:val="00245F5C"/>
    <w:rsid w:val="00247ACA"/>
    <w:rsid w:val="00252E6A"/>
    <w:rsid w:val="0025782A"/>
    <w:rsid w:val="002661A6"/>
    <w:rsid w:val="00266C23"/>
    <w:rsid w:val="00286EAD"/>
    <w:rsid w:val="0029389B"/>
    <w:rsid w:val="0029554A"/>
    <w:rsid w:val="002A1894"/>
    <w:rsid w:val="002A2188"/>
    <w:rsid w:val="002A36F2"/>
    <w:rsid w:val="002A7D14"/>
    <w:rsid w:val="002B0913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4363"/>
    <w:rsid w:val="003162CD"/>
    <w:rsid w:val="00323B85"/>
    <w:rsid w:val="00323DC3"/>
    <w:rsid w:val="003355C7"/>
    <w:rsid w:val="003517AE"/>
    <w:rsid w:val="00356818"/>
    <w:rsid w:val="00371F54"/>
    <w:rsid w:val="0037770C"/>
    <w:rsid w:val="00377C8B"/>
    <w:rsid w:val="00383A95"/>
    <w:rsid w:val="00385CA0"/>
    <w:rsid w:val="00391643"/>
    <w:rsid w:val="003A143B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E6BF6"/>
    <w:rsid w:val="003F0F0D"/>
    <w:rsid w:val="003F5A7A"/>
    <w:rsid w:val="003F6439"/>
    <w:rsid w:val="0040173E"/>
    <w:rsid w:val="004020D8"/>
    <w:rsid w:val="00411E5A"/>
    <w:rsid w:val="00414491"/>
    <w:rsid w:val="00421AEA"/>
    <w:rsid w:val="004243B3"/>
    <w:rsid w:val="00435339"/>
    <w:rsid w:val="0043699C"/>
    <w:rsid w:val="0044447D"/>
    <w:rsid w:val="00445E9C"/>
    <w:rsid w:val="004551D7"/>
    <w:rsid w:val="00463FA8"/>
    <w:rsid w:val="00472CBC"/>
    <w:rsid w:val="00480752"/>
    <w:rsid w:val="00483D66"/>
    <w:rsid w:val="00493DAA"/>
    <w:rsid w:val="00494335"/>
    <w:rsid w:val="00495A4C"/>
    <w:rsid w:val="004967A1"/>
    <w:rsid w:val="004A6601"/>
    <w:rsid w:val="004B3402"/>
    <w:rsid w:val="004B584E"/>
    <w:rsid w:val="004C10FE"/>
    <w:rsid w:val="004C1106"/>
    <w:rsid w:val="004C2897"/>
    <w:rsid w:val="004C6D4B"/>
    <w:rsid w:val="004E2269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12309"/>
    <w:rsid w:val="00515C0A"/>
    <w:rsid w:val="00515E4C"/>
    <w:rsid w:val="005232CF"/>
    <w:rsid w:val="00542522"/>
    <w:rsid w:val="0054526E"/>
    <w:rsid w:val="005470FF"/>
    <w:rsid w:val="005476B5"/>
    <w:rsid w:val="005602DA"/>
    <w:rsid w:val="005613D3"/>
    <w:rsid w:val="00573327"/>
    <w:rsid w:val="00576EB8"/>
    <w:rsid w:val="005A3F63"/>
    <w:rsid w:val="005A59D0"/>
    <w:rsid w:val="005B073E"/>
    <w:rsid w:val="005B227F"/>
    <w:rsid w:val="005B7801"/>
    <w:rsid w:val="005B7B25"/>
    <w:rsid w:val="005C319B"/>
    <w:rsid w:val="005C5891"/>
    <w:rsid w:val="005D5FAE"/>
    <w:rsid w:val="005E2F4F"/>
    <w:rsid w:val="005F29B7"/>
    <w:rsid w:val="005F60CE"/>
    <w:rsid w:val="00601859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427FE"/>
    <w:rsid w:val="006506C1"/>
    <w:rsid w:val="0065747A"/>
    <w:rsid w:val="0066674D"/>
    <w:rsid w:val="00666A78"/>
    <w:rsid w:val="00671A01"/>
    <w:rsid w:val="00676C12"/>
    <w:rsid w:val="006805A2"/>
    <w:rsid w:val="0069375D"/>
    <w:rsid w:val="0069407C"/>
    <w:rsid w:val="0069574E"/>
    <w:rsid w:val="006A0274"/>
    <w:rsid w:val="006A1921"/>
    <w:rsid w:val="006A1A43"/>
    <w:rsid w:val="006A2303"/>
    <w:rsid w:val="006C3B20"/>
    <w:rsid w:val="006C4CCA"/>
    <w:rsid w:val="006C5810"/>
    <w:rsid w:val="006D5A1C"/>
    <w:rsid w:val="006E3EE6"/>
    <w:rsid w:val="006F145A"/>
    <w:rsid w:val="006F27CB"/>
    <w:rsid w:val="006F359B"/>
    <w:rsid w:val="006F5865"/>
    <w:rsid w:val="00701EC6"/>
    <w:rsid w:val="00706179"/>
    <w:rsid w:val="00706ABD"/>
    <w:rsid w:val="00707CFF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43DE"/>
    <w:rsid w:val="00775AA0"/>
    <w:rsid w:val="007770FA"/>
    <w:rsid w:val="00781FF4"/>
    <w:rsid w:val="00785654"/>
    <w:rsid w:val="00790539"/>
    <w:rsid w:val="00791738"/>
    <w:rsid w:val="00791780"/>
    <w:rsid w:val="007A0EB7"/>
    <w:rsid w:val="007A322D"/>
    <w:rsid w:val="007B2B49"/>
    <w:rsid w:val="007C08B1"/>
    <w:rsid w:val="007C2CC2"/>
    <w:rsid w:val="007C372A"/>
    <w:rsid w:val="007C38BD"/>
    <w:rsid w:val="007C79AA"/>
    <w:rsid w:val="007D04CA"/>
    <w:rsid w:val="007D31DA"/>
    <w:rsid w:val="007D72C5"/>
    <w:rsid w:val="007E0441"/>
    <w:rsid w:val="007E525D"/>
    <w:rsid w:val="007F0323"/>
    <w:rsid w:val="007F379E"/>
    <w:rsid w:val="007F471C"/>
    <w:rsid w:val="00800C90"/>
    <w:rsid w:val="008125F8"/>
    <w:rsid w:val="00844B1D"/>
    <w:rsid w:val="00844F5C"/>
    <w:rsid w:val="008453BB"/>
    <w:rsid w:val="00845843"/>
    <w:rsid w:val="00846D34"/>
    <w:rsid w:val="00852D8C"/>
    <w:rsid w:val="008637EC"/>
    <w:rsid w:val="00870BC6"/>
    <w:rsid w:val="00871388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4E9B"/>
    <w:rsid w:val="008A72D2"/>
    <w:rsid w:val="008A74A3"/>
    <w:rsid w:val="008B6868"/>
    <w:rsid w:val="008B6A35"/>
    <w:rsid w:val="008B6D24"/>
    <w:rsid w:val="008C6A43"/>
    <w:rsid w:val="008D080C"/>
    <w:rsid w:val="008D6437"/>
    <w:rsid w:val="008D6EDF"/>
    <w:rsid w:val="008E2929"/>
    <w:rsid w:val="008E3EF5"/>
    <w:rsid w:val="008F33B5"/>
    <w:rsid w:val="008F6E0A"/>
    <w:rsid w:val="0090058F"/>
    <w:rsid w:val="00901B93"/>
    <w:rsid w:val="00906799"/>
    <w:rsid w:val="00922193"/>
    <w:rsid w:val="00924152"/>
    <w:rsid w:val="0093194D"/>
    <w:rsid w:val="0093418B"/>
    <w:rsid w:val="00934C3F"/>
    <w:rsid w:val="00935199"/>
    <w:rsid w:val="009417AE"/>
    <w:rsid w:val="00945B3F"/>
    <w:rsid w:val="00946CAB"/>
    <w:rsid w:val="00950DCB"/>
    <w:rsid w:val="00952D4C"/>
    <w:rsid w:val="00956D6C"/>
    <w:rsid w:val="00960246"/>
    <w:rsid w:val="009720E1"/>
    <w:rsid w:val="00974F0E"/>
    <w:rsid w:val="00975CD7"/>
    <w:rsid w:val="0097755B"/>
    <w:rsid w:val="00981BE1"/>
    <w:rsid w:val="00982D94"/>
    <w:rsid w:val="00985E70"/>
    <w:rsid w:val="009979F4"/>
    <w:rsid w:val="009A45B2"/>
    <w:rsid w:val="009A4C6B"/>
    <w:rsid w:val="009A5585"/>
    <w:rsid w:val="009A59D5"/>
    <w:rsid w:val="009B3527"/>
    <w:rsid w:val="009C09C0"/>
    <w:rsid w:val="009D20AA"/>
    <w:rsid w:val="009D251A"/>
    <w:rsid w:val="009D2DDD"/>
    <w:rsid w:val="009D6DDF"/>
    <w:rsid w:val="00A02F71"/>
    <w:rsid w:val="00A10DA6"/>
    <w:rsid w:val="00A151E9"/>
    <w:rsid w:val="00A15DBB"/>
    <w:rsid w:val="00A22C3D"/>
    <w:rsid w:val="00A2395C"/>
    <w:rsid w:val="00A259F2"/>
    <w:rsid w:val="00A33802"/>
    <w:rsid w:val="00A37162"/>
    <w:rsid w:val="00A37E51"/>
    <w:rsid w:val="00A4765B"/>
    <w:rsid w:val="00A53690"/>
    <w:rsid w:val="00A5602B"/>
    <w:rsid w:val="00A62D31"/>
    <w:rsid w:val="00A63380"/>
    <w:rsid w:val="00A865C7"/>
    <w:rsid w:val="00A97E3B"/>
    <w:rsid w:val="00AA20A1"/>
    <w:rsid w:val="00AA41F2"/>
    <w:rsid w:val="00AB039E"/>
    <w:rsid w:val="00AB4206"/>
    <w:rsid w:val="00AC7E54"/>
    <w:rsid w:val="00AE6A4E"/>
    <w:rsid w:val="00AE7B98"/>
    <w:rsid w:val="00AF129F"/>
    <w:rsid w:val="00AF2ECF"/>
    <w:rsid w:val="00B07291"/>
    <w:rsid w:val="00B12DC9"/>
    <w:rsid w:val="00B13F84"/>
    <w:rsid w:val="00B14604"/>
    <w:rsid w:val="00B15ABA"/>
    <w:rsid w:val="00B33E61"/>
    <w:rsid w:val="00B34339"/>
    <w:rsid w:val="00B42B2F"/>
    <w:rsid w:val="00B44900"/>
    <w:rsid w:val="00B472E1"/>
    <w:rsid w:val="00B52821"/>
    <w:rsid w:val="00B617C6"/>
    <w:rsid w:val="00B61D9C"/>
    <w:rsid w:val="00B66F8A"/>
    <w:rsid w:val="00B67753"/>
    <w:rsid w:val="00B70CAD"/>
    <w:rsid w:val="00B71170"/>
    <w:rsid w:val="00B76DC4"/>
    <w:rsid w:val="00B80BCE"/>
    <w:rsid w:val="00B81524"/>
    <w:rsid w:val="00B81740"/>
    <w:rsid w:val="00B85D7B"/>
    <w:rsid w:val="00B900EA"/>
    <w:rsid w:val="00B91069"/>
    <w:rsid w:val="00B92842"/>
    <w:rsid w:val="00BA2713"/>
    <w:rsid w:val="00BA2941"/>
    <w:rsid w:val="00BA4C61"/>
    <w:rsid w:val="00BA627A"/>
    <w:rsid w:val="00BB22FA"/>
    <w:rsid w:val="00BC036D"/>
    <w:rsid w:val="00BC7287"/>
    <w:rsid w:val="00BD12A1"/>
    <w:rsid w:val="00BD7B83"/>
    <w:rsid w:val="00BF17C6"/>
    <w:rsid w:val="00BF51BF"/>
    <w:rsid w:val="00C00FDA"/>
    <w:rsid w:val="00C02EB9"/>
    <w:rsid w:val="00C04E4B"/>
    <w:rsid w:val="00C05D89"/>
    <w:rsid w:val="00C11B56"/>
    <w:rsid w:val="00C16045"/>
    <w:rsid w:val="00C21E27"/>
    <w:rsid w:val="00C3521C"/>
    <w:rsid w:val="00C502C7"/>
    <w:rsid w:val="00C53368"/>
    <w:rsid w:val="00C57421"/>
    <w:rsid w:val="00C62BF5"/>
    <w:rsid w:val="00C636DA"/>
    <w:rsid w:val="00C653E2"/>
    <w:rsid w:val="00C658A2"/>
    <w:rsid w:val="00C67E22"/>
    <w:rsid w:val="00C72271"/>
    <w:rsid w:val="00C7624C"/>
    <w:rsid w:val="00C81356"/>
    <w:rsid w:val="00C81B7F"/>
    <w:rsid w:val="00C87DA0"/>
    <w:rsid w:val="00C96BE1"/>
    <w:rsid w:val="00CA41A8"/>
    <w:rsid w:val="00CA6E8B"/>
    <w:rsid w:val="00CA6FF9"/>
    <w:rsid w:val="00CB4238"/>
    <w:rsid w:val="00CB5938"/>
    <w:rsid w:val="00CB6136"/>
    <w:rsid w:val="00CC1A64"/>
    <w:rsid w:val="00CC333D"/>
    <w:rsid w:val="00CC34EB"/>
    <w:rsid w:val="00CC5C54"/>
    <w:rsid w:val="00CC66EA"/>
    <w:rsid w:val="00CD3C17"/>
    <w:rsid w:val="00CE157E"/>
    <w:rsid w:val="00CE1F9C"/>
    <w:rsid w:val="00CE2E48"/>
    <w:rsid w:val="00CE325D"/>
    <w:rsid w:val="00CF6672"/>
    <w:rsid w:val="00D021F7"/>
    <w:rsid w:val="00D03746"/>
    <w:rsid w:val="00D069C7"/>
    <w:rsid w:val="00D078A2"/>
    <w:rsid w:val="00D078FF"/>
    <w:rsid w:val="00D0794C"/>
    <w:rsid w:val="00D21123"/>
    <w:rsid w:val="00D26111"/>
    <w:rsid w:val="00D26BB7"/>
    <w:rsid w:val="00D367EB"/>
    <w:rsid w:val="00D43592"/>
    <w:rsid w:val="00D45954"/>
    <w:rsid w:val="00D461C2"/>
    <w:rsid w:val="00D50E39"/>
    <w:rsid w:val="00D5673D"/>
    <w:rsid w:val="00D602EE"/>
    <w:rsid w:val="00D61AAE"/>
    <w:rsid w:val="00D61D08"/>
    <w:rsid w:val="00D640C7"/>
    <w:rsid w:val="00D64CB8"/>
    <w:rsid w:val="00D72FD8"/>
    <w:rsid w:val="00D74DE6"/>
    <w:rsid w:val="00D75177"/>
    <w:rsid w:val="00D76AE6"/>
    <w:rsid w:val="00D775E0"/>
    <w:rsid w:val="00D948F2"/>
    <w:rsid w:val="00D9697A"/>
    <w:rsid w:val="00DA4C48"/>
    <w:rsid w:val="00DA727D"/>
    <w:rsid w:val="00DB197F"/>
    <w:rsid w:val="00DB53A7"/>
    <w:rsid w:val="00DC420B"/>
    <w:rsid w:val="00DD170F"/>
    <w:rsid w:val="00DE0A8A"/>
    <w:rsid w:val="00DF2ACF"/>
    <w:rsid w:val="00DF5A2E"/>
    <w:rsid w:val="00DF6E54"/>
    <w:rsid w:val="00E01D7A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36933"/>
    <w:rsid w:val="00E40186"/>
    <w:rsid w:val="00E40B36"/>
    <w:rsid w:val="00E44027"/>
    <w:rsid w:val="00E470F0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84A6B"/>
    <w:rsid w:val="00E92385"/>
    <w:rsid w:val="00E96DEA"/>
    <w:rsid w:val="00EA1585"/>
    <w:rsid w:val="00EA1FC3"/>
    <w:rsid w:val="00EA48AE"/>
    <w:rsid w:val="00EB09E2"/>
    <w:rsid w:val="00EB74A5"/>
    <w:rsid w:val="00EC1412"/>
    <w:rsid w:val="00ED2572"/>
    <w:rsid w:val="00ED2DA0"/>
    <w:rsid w:val="00EE0126"/>
    <w:rsid w:val="00EF2A15"/>
    <w:rsid w:val="00EF3CA0"/>
    <w:rsid w:val="00EF5BFD"/>
    <w:rsid w:val="00EF7A91"/>
    <w:rsid w:val="00F01C6F"/>
    <w:rsid w:val="00F06EE2"/>
    <w:rsid w:val="00F074DC"/>
    <w:rsid w:val="00F07E59"/>
    <w:rsid w:val="00F22C6F"/>
    <w:rsid w:val="00F24F8F"/>
    <w:rsid w:val="00F267C9"/>
    <w:rsid w:val="00F307E0"/>
    <w:rsid w:val="00F3440F"/>
    <w:rsid w:val="00F34D63"/>
    <w:rsid w:val="00F411B7"/>
    <w:rsid w:val="00F453F3"/>
    <w:rsid w:val="00F47642"/>
    <w:rsid w:val="00F51EF7"/>
    <w:rsid w:val="00F57F7A"/>
    <w:rsid w:val="00F609F6"/>
    <w:rsid w:val="00F62D33"/>
    <w:rsid w:val="00F6570B"/>
    <w:rsid w:val="00F67615"/>
    <w:rsid w:val="00F76C98"/>
    <w:rsid w:val="00F77216"/>
    <w:rsid w:val="00F804CD"/>
    <w:rsid w:val="00F80750"/>
    <w:rsid w:val="00F845F7"/>
    <w:rsid w:val="00F85F59"/>
    <w:rsid w:val="00F86717"/>
    <w:rsid w:val="00F86DD4"/>
    <w:rsid w:val="00F903E5"/>
    <w:rsid w:val="00F91036"/>
    <w:rsid w:val="00FA035E"/>
    <w:rsid w:val="00FA38BE"/>
    <w:rsid w:val="00FA3CEC"/>
    <w:rsid w:val="00FA3F50"/>
    <w:rsid w:val="00FA57C5"/>
    <w:rsid w:val="00FA726D"/>
    <w:rsid w:val="00FB4CF2"/>
    <w:rsid w:val="00FC1D7F"/>
    <w:rsid w:val="00FC4845"/>
    <w:rsid w:val="00FC6B03"/>
    <w:rsid w:val="00FD06D5"/>
    <w:rsid w:val="00FD08F3"/>
    <w:rsid w:val="00FE3A6B"/>
    <w:rsid w:val="00FE419E"/>
    <w:rsid w:val="00FE71C9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C096D"/>
  <w15:docId w15:val="{86C2BF7E-C010-41AB-8761-B6AD7F0C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A5602B"/>
  </w:style>
  <w:style w:type="paragraph" w:styleId="Heading1">
    <w:name w:val="heading 1"/>
    <w:basedOn w:val="Normal"/>
    <w:next w:val="Normal"/>
    <w:link w:val="Heading1Char"/>
    <w:uiPriority w:val="9"/>
    <w:qFormat/>
    <w:rsid w:val="00A2395C"/>
    <w:pPr>
      <w:keepNext/>
      <w:keepLines/>
      <w:numPr>
        <w:numId w:val="37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5C"/>
    <w:pPr>
      <w:keepNext/>
      <w:keepLines/>
      <w:numPr>
        <w:ilvl w:val="1"/>
        <w:numId w:val="37"/>
      </w:numPr>
      <w:spacing w:after="6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95C"/>
    <w:pPr>
      <w:keepNext/>
      <w:keepLines/>
      <w:numPr>
        <w:ilvl w:val="2"/>
        <w:numId w:val="37"/>
      </w:numPr>
      <w:spacing w:after="6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395C"/>
    <w:pPr>
      <w:keepNext/>
      <w:keepLines/>
      <w:numPr>
        <w:ilvl w:val="3"/>
        <w:numId w:val="37"/>
      </w:numPr>
      <w:spacing w:after="6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5C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395C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95C"/>
    <w:rPr>
      <w:rFonts w:asciiTheme="majorHAnsi" w:eastAsiaTheme="majorEastAsia" w:hAnsiTheme="majorHAnsi" w:cstheme="majorBidi"/>
      <w:bCs/>
      <w:sz w:val="28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qFormat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395C"/>
    <w:rPr>
      <w:rFonts w:asciiTheme="majorHAnsi" w:eastAsiaTheme="majorEastAsia" w:hAnsiTheme="majorHAnsi" w:cstheme="majorBidi"/>
      <w:bCs/>
      <w:iCs/>
      <w:sz w:val="24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link w:val="TitleChar"/>
    <w:uiPriority w:val="21"/>
    <w:rsid w:val="002B1889"/>
    <w:pPr>
      <w:spacing w:after="360" w:line="240" w:lineRule="auto"/>
      <w:contextualSpacing/>
    </w:pPr>
    <w:rPr>
      <w:rFonts w:asciiTheme="majorHAnsi" w:eastAsiaTheme="majorEastAsia" w:hAnsiTheme="majorHAnsi" w:cstheme="majorBidi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2B1889"/>
    <w:rPr>
      <w:rFonts w:asciiTheme="majorHAnsi" w:eastAsiaTheme="majorEastAsia" w:hAnsiTheme="majorHAnsi" w:cstheme="majorBidi"/>
      <w:sz w:val="42"/>
      <w:szCs w:val="52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qFormat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rFonts w:eastAsiaTheme="minorEastAsia"/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1D08"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BA627A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table" w:customStyle="1" w:styleId="PlainTable11">
    <w:name w:val="Plain Table 11"/>
    <w:basedOn w:val="TableNormal"/>
    <w:next w:val="PlainTable1"/>
    <w:uiPriority w:val="41"/>
    <w:locked/>
    <w:rsid w:val="00515E4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locked/>
    <w:rsid w:val="00515E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unsw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91588\AppData\Local\Temp\Tempeda8c9b3-2898-43d0-b4e6-2fa2c488cd56_word%20templates%20(3).zip\v2_Accessible_Portrait_ClancyAndRoboto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CCD9A2328243BF3C474CC2A90A10" ma:contentTypeVersion="14" ma:contentTypeDescription="Create a new document." ma:contentTypeScope="" ma:versionID="24fd9def018fc5fb7d6cb006037f161a">
  <xsd:schema xmlns:xsd="http://www.w3.org/2001/XMLSchema" xmlns:xs="http://www.w3.org/2001/XMLSchema" xmlns:p="http://schemas.microsoft.com/office/2006/metadata/properties" xmlns:ns2="2b99b050-788c-47a7-836f-c80197f19411" xmlns:ns3="26acb388-cbc9-4d6c-9f0e-1d3b00a5e82e" targetNamespace="http://schemas.microsoft.com/office/2006/metadata/properties" ma:root="true" ma:fieldsID="9c16b993fa87c8bfae60a331bf15365c" ns2:_="" ns3:_="">
    <xsd:import namespace="2b99b050-788c-47a7-836f-c80197f19411"/>
    <xsd:import namespace="26acb388-cbc9-4d6c-9f0e-1d3b00a5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b050-788c-47a7-836f-c80197f1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b388-cbc9-4d6c-9f0e-1d3b00a5e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efa96-4b03-4ecc-80b3-85ef9e015099}" ma:internalName="TaxCatchAll" ma:showField="CatchAllData" ma:web="26acb388-cbc9-4d6c-9f0e-1d3b00a5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cb388-cbc9-4d6c-9f0e-1d3b00a5e82e" xsi:nil="true"/>
    <lcf76f155ced4ddcb4097134ff3c332f xmlns="2b99b050-788c-47a7-836f-c80197f1941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587D1-51EC-471D-A87C-286EE993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9b050-788c-47a7-836f-c80197f19411"/>
    <ds:schemaRef ds:uri="26acb388-cbc9-4d6c-9f0e-1d3b00a5e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22CA1B-AC22-49F1-A1A1-603236A44FB2}">
  <ds:schemaRefs>
    <ds:schemaRef ds:uri="http://schemas.microsoft.com/office/2006/metadata/properties"/>
    <ds:schemaRef ds:uri="http://schemas.microsoft.com/office/infopath/2007/PartnerControls"/>
    <ds:schemaRef ds:uri="26acb388-cbc9-4d6c-9f0e-1d3b00a5e82e"/>
    <ds:schemaRef ds:uri="2b99b050-788c-47a7-836f-c80197f19411"/>
  </ds:schemaRefs>
</ds:datastoreItem>
</file>

<file path=customXml/itemProps4.xml><?xml version="1.0" encoding="utf-8"?>
<ds:datastoreItem xmlns:ds="http://schemas.openxmlformats.org/officeDocument/2006/customXml" ds:itemID="{092DDB63-A0D4-431E-BCBE-0EE46487CA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v2_Accessible_Portrait_ClancyAndRoboto</Template>
  <TotalTime>48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Jo-Anna Villaroman</dc:creator>
  <cp:lastModifiedBy>Jo-Anna Villaroman</cp:lastModifiedBy>
  <cp:revision>63</cp:revision>
  <cp:lastPrinted>2014-02-02T12:10:00Z</cp:lastPrinted>
  <dcterms:created xsi:type="dcterms:W3CDTF">2023-08-25T04:51:00Z</dcterms:created>
  <dcterms:modified xsi:type="dcterms:W3CDTF">2023-08-27T21:54:00Z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GrammarlyDocumentId">
    <vt:lpwstr>5398670f-a500-416b-a3ed-880e50849146</vt:lpwstr>
  </property>
  <property fmtid="{D5CDD505-2E9C-101B-9397-08002B2CF9AE}" pid="5" name="ContentTypeId">
    <vt:lpwstr>0x010100A192CCD9A2328243BF3C474CC2A90A10</vt:lpwstr>
  </property>
  <property fmtid="{D5CDD505-2E9C-101B-9397-08002B2CF9AE}" pid="6" name="MediaServiceImageTags">
    <vt:lpwstr/>
  </property>
</Properties>
</file>